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EA" w:rsidRDefault="00664AEA" w:rsidP="00664AEA">
      <w:pPr>
        <w:spacing w:after="0" w:line="240" w:lineRule="auto"/>
        <w:jc w:val="center"/>
        <w:rPr>
          <w:rFonts w:ascii="Times New Roman" w:hAnsi="Times New Roman" w:cs="Times New Roman"/>
          <w:b/>
          <w:sz w:val="28"/>
          <w:szCs w:val="28"/>
        </w:rPr>
      </w:pPr>
      <w:r w:rsidRPr="00664AEA">
        <w:rPr>
          <w:rFonts w:ascii="Times New Roman" w:hAnsi="Times New Roman" w:cs="Times New Roman"/>
          <w:b/>
          <w:sz w:val="28"/>
          <w:szCs w:val="28"/>
        </w:rPr>
        <w:t xml:space="preserve">Перечень оборудования в группе </w:t>
      </w:r>
      <w:proofErr w:type="spellStart"/>
      <w:r w:rsidRPr="00664AEA">
        <w:rPr>
          <w:rFonts w:ascii="Times New Roman" w:hAnsi="Times New Roman" w:cs="Times New Roman"/>
          <w:b/>
          <w:sz w:val="28"/>
          <w:szCs w:val="28"/>
        </w:rPr>
        <w:t>общеразвивающей</w:t>
      </w:r>
      <w:proofErr w:type="spellEnd"/>
      <w:r w:rsidRPr="00664AEA">
        <w:rPr>
          <w:rFonts w:ascii="Times New Roman" w:hAnsi="Times New Roman" w:cs="Times New Roman"/>
          <w:b/>
          <w:sz w:val="28"/>
          <w:szCs w:val="28"/>
        </w:rPr>
        <w:t xml:space="preserve"> направленности</w:t>
      </w:r>
    </w:p>
    <w:p w:rsidR="00664AEA" w:rsidRDefault="008E26E7" w:rsidP="00664AEA">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для детей 3-4 </w:t>
      </w:r>
      <w:r w:rsidR="00664AEA" w:rsidRPr="00664AEA">
        <w:rPr>
          <w:rFonts w:ascii="Times New Roman" w:hAnsi="Times New Roman" w:cs="Times New Roman"/>
          <w:b/>
          <w:sz w:val="28"/>
          <w:szCs w:val="28"/>
        </w:rPr>
        <w:t>лет №</w:t>
      </w:r>
      <w:r w:rsidR="000A6014">
        <w:rPr>
          <w:rFonts w:ascii="Times New Roman" w:hAnsi="Times New Roman" w:cs="Times New Roman"/>
          <w:b/>
          <w:sz w:val="28"/>
          <w:szCs w:val="28"/>
        </w:rPr>
        <w:t>2</w:t>
      </w:r>
    </w:p>
    <w:p w:rsidR="00C909AD" w:rsidRDefault="00664AEA" w:rsidP="00664AEA">
      <w:pPr>
        <w:spacing w:after="0" w:line="240" w:lineRule="auto"/>
        <w:jc w:val="both"/>
        <w:rPr>
          <w:rFonts w:ascii="Times New Roman" w:hAnsi="Times New Roman" w:cs="Times New Roman"/>
          <w:i/>
          <w:color w:val="FF0000"/>
          <w:sz w:val="28"/>
          <w:szCs w:val="28"/>
        </w:rPr>
      </w:pPr>
      <w:r w:rsidRPr="00664AEA">
        <w:rPr>
          <w:rFonts w:ascii="Times New Roman" w:hAnsi="Times New Roman" w:cs="Times New Roman"/>
          <w:sz w:val="28"/>
          <w:szCs w:val="28"/>
        </w:rPr>
        <w:t xml:space="preserve">Отличительной особенностью группы </w:t>
      </w:r>
      <w:proofErr w:type="spellStart"/>
      <w:r w:rsidR="00E527D5">
        <w:rPr>
          <w:rFonts w:ascii="Times New Roman" w:hAnsi="Times New Roman" w:cs="Times New Roman"/>
          <w:sz w:val="28"/>
          <w:szCs w:val="28"/>
        </w:rPr>
        <w:t>общеразвивающей</w:t>
      </w:r>
      <w:proofErr w:type="spellEnd"/>
      <w:r w:rsidR="00E527D5">
        <w:rPr>
          <w:rFonts w:ascii="Times New Roman" w:hAnsi="Times New Roman" w:cs="Times New Roman"/>
          <w:sz w:val="28"/>
          <w:szCs w:val="28"/>
        </w:rPr>
        <w:t xml:space="preserve"> нап</w:t>
      </w:r>
      <w:r w:rsidR="000A6014">
        <w:rPr>
          <w:rFonts w:ascii="Times New Roman" w:hAnsi="Times New Roman" w:cs="Times New Roman"/>
          <w:sz w:val="28"/>
          <w:szCs w:val="28"/>
        </w:rPr>
        <w:t>равленности для детей 3-4 лет №2</w:t>
      </w:r>
      <w:r w:rsidR="00E527D5">
        <w:rPr>
          <w:rFonts w:ascii="Times New Roman" w:hAnsi="Times New Roman" w:cs="Times New Roman"/>
          <w:sz w:val="28"/>
          <w:szCs w:val="28"/>
        </w:rPr>
        <w:t xml:space="preserve"> является то, что используются реалистические, отражающие реальную жизнь, при этом все игрушки достаточно крупные  яркие. Уголок сюжетной зоны представлен мобильными модулями, которые легко не только могут переместиться по группе, изменяя ее пространство, но и может быть изменен в функциональном плане. Содержание предметно-развивающей среды соответствует интересам детей.</w:t>
      </w:r>
    </w:p>
    <w:p w:rsidR="00E527D5" w:rsidRDefault="00E527D5" w:rsidP="00664AEA">
      <w:pPr>
        <w:spacing w:after="0" w:line="240" w:lineRule="auto"/>
        <w:jc w:val="both"/>
        <w:rPr>
          <w:rFonts w:ascii="Times New Roman" w:hAnsi="Times New Roman" w:cs="Times New Roman"/>
          <w:i/>
          <w:color w:val="FF0000"/>
          <w:sz w:val="28"/>
          <w:szCs w:val="28"/>
        </w:rPr>
      </w:pPr>
    </w:p>
    <w:p w:rsidR="00E527D5" w:rsidRPr="00E527D5" w:rsidRDefault="00E527D5" w:rsidP="00664AEA">
      <w:pPr>
        <w:spacing w:after="0" w:line="240" w:lineRule="auto"/>
        <w:jc w:val="both"/>
        <w:rPr>
          <w:rFonts w:ascii="Times New Roman" w:hAnsi="Times New Roman" w:cs="Times New Roman"/>
          <w:color w:val="FF0000"/>
          <w:sz w:val="28"/>
          <w:szCs w:val="28"/>
        </w:rPr>
      </w:pPr>
    </w:p>
    <w:tbl>
      <w:tblPr>
        <w:tblStyle w:val="a3"/>
        <w:tblW w:w="0" w:type="auto"/>
        <w:tblLook w:val="04A0"/>
      </w:tblPr>
      <w:tblGrid>
        <w:gridCol w:w="2117"/>
        <w:gridCol w:w="7453"/>
      </w:tblGrid>
      <w:tr w:rsidR="00664AEA" w:rsidRPr="001634F0" w:rsidTr="00B77863">
        <w:tc>
          <w:tcPr>
            <w:tcW w:w="2117" w:type="dxa"/>
            <w:vAlign w:val="bottom"/>
          </w:tcPr>
          <w:p w:rsidR="00664AEA" w:rsidRPr="001634F0" w:rsidRDefault="00664AEA" w:rsidP="00B77863">
            <w:pPr>
              <w:pStyle w:val="20"/>
              <w:shd w:val="clear" w:color="auto" w:fill="auto"/>
              <w:spacing w:line="240" w:lineRule="auto"/>
              <w:ind w:firstLine="0"/>
              <w:jc w:val="both"/>
              <w:rPr>
                <w:b/>
                <w:sz w:val="24"/>
                <w:szCs w:val="24"/>
              </w:rPr>
            </w:pPr>
            <w:r w:rsidRPr="001634F0">
              <w:rPr>
                <w:b/>
                <w:sz w:val="24"/>
                <w:szCs w:val="24"/>
              </w:rPr>
              <w:t>Образовательная область</w:t>
            </w:r>
          </w:p>
        </w:tc>
        <w:tc>
          <w:tcPr>
            <w:tcW w:w="7453" w:type="dxa"/>
            <w:vAlign w:val="bottom"/>
          </w:tcPr>
          <w:p w:rsidR="00664AEA" w:rsidRPr="001634F0" w:rsidRDefault="00664AEA" w:rsidP="00B77863">
            <w:pPr>
              <w:pStyle w:val="20"/>
              <w:shd w:val="clear" w:color="auto" w:fill="auto"/>
              <w:spacing w:line="240" w:lineRule="auto"/>
              <w:ind w:firstLine="0"/>
              <w:jc w:val="both"/>
              <w:rPr>
                <w:b/>
                <w:sz w:val="24"/>
                <w:szCs w:val="24"/>
              </w:rPr>
            </w:pPr>
            <w:r w:rsidRPr="001634F0">
              <w:rPr>
                <w:b/>
                <w:sz w:val="24"/>
                <w:szCs w:val="24"/>
              </w:rPr>
              <w:t>Развивающая предметно-пространственная среда</w:t>
            </w:r>
          </w:p>
        </w:tc>
      </w:tr>
      <w:tr w:rsidR="00664AEA" w:rsidRPr="001634F0" w:rsidTr="00B77863">
        <w:tc>
          <w:tcPr>
            <w:tcW w:w="2117" w:type="dxa"/>
          </w:tcPr>
          <w:p w:rsidR="00664AEA" w:rsidRPr="001634F0" w:rsidRDefault="00664AEA" w:rsidP="00B77863">
            <w:pPr>
              <w:pStyle w:val="20"/>
              <w:shd w:val="clear" w:color="auto" w:fill="auto"/>
              <w:spacing w:line="240" w:lineRule="auto"/>
              <w:ind w:firstLine="0"/>
              <w:jc w:val="both"/>
              <w:rPr>
                <w:sz w:val="24"/>
                <w:szCs w:val="24"/>
              </w:rPr>
            </w:pPr>
            <w:r w:rsidRPr="001634F0">
              <w:rPr>
                <w:sz w:val="24"/>
                <w:szCs w:val="24"/>
              </w:rPr>
              <w:t>Познавательное развитие</w:t>
            </w:r>
          </w:p>
        </w:tc>
        <w:tc>
          <w:tcPr>
            <w:tcW w:w="7453" w:type="dxa"/>
          </w:tcPr>
          <w:p w:rsidR="00787767" w:rsidRPr="00A755CF" w:rsidRDefault="00664AEA" w:rsidP="00A755CF">
            <w:pPr>
              <w:rPr>
                <w:rFonts w:ascii="Times New Roman" w:hAnsi="Times New Roman" w:cs="Times New Roman"/>
                <w:sz w:val="24"/>
                <w:szCs w:val="24"/>
              </w:rPr>
            </w:pPr>
            <w:r w:rsidRPr="00104AD5">
              <w:rPr>
                <w:rFonts w:ascii="Times New Roman" w:hAnsi="Times New Roman" w:cs="Times New Roman"/>
                <w:b/>
                <w:sz w:val="24"/>
                <w:szCs w:val="24"/>
              </w:rPr>
              <w:t>Центр природы</w:t>
            </w:r>
            <w:r w:rsidR="00787767" w:rsidRPr="00104AD5">
              <w:rPr>
                <w:rFonts w:ascii="Times New Roman" w:hAnsi="Times New Roman" w:cs="Times New Roman"/>
                <w:b/>
                <w:sz w:val="24"/>
                <w:szCs w:val="24"/>
              </w:rPr>
              <w:t>:</w:t>
            </w:r>
            <w:r w:rsidR="00787767">
              <w:rPr>
                <w:b/>
                <w:sz w:val="24"/>
                <w:szCs w:val="24"/>
              </w:rPr>
              <w:t xml:space="preserve"> </w:t>
            </w:r>
            <w:r w:rsidR="00787767">
              <w:rPr>
                <w:rFonts w:ascii="Times New Roman" w:hAnsi="Times New Roman" w:cs="Times New Roman"/>
                <w:sz w:val="24"/>
                <w:szCs w:val="24"/>
              </w:rPr>
              <w:t>о</w:t>
            </w:r>
            <w:r w:rsidR="00787767" w:rsidRPr="00787767">
              <w:rPr>
                <w:rFonts w:ascii="Times New Roman" w:hAnsi="Times New Roman" w:cs="Times New Roman"/>
                <w:sz w:val="24"/>
                <w:szCs w:val="24"/>
              </w:rPr>
              <w:t xml:space="preserve">борудование для игр с песком на прогулке (ведерки, лопатки, формочки, совочки); </w:t>
            </w:r>
            <w:r w:rsidR="00787767">
              <w:rPr>
                <w:rFonts w:ascii="Times New Roman" w:hAnsi="Times New Roman" w:cs="Times New Roman"/>
                <w:sz w:val="24"/>
                <w:szCs w:val="24"/>
              </w:rPr>
              <w:t>с</w:t>
            </w:r>
            <w:r w:rsidR="00787767" w:rsidRPr="00787767">
              <w:rPr>
                <w:rFonts w:ascii="Times New Roman" w:hAnsi="Times New Roman" w:cs="Times New Roman"/>
                <w:sz w:val="24"/>
                <w:szCs w:val="24"/>
              </w:rPr>
              <w:t xml:space="preserve">кворечник </w:t>
            </w:r>
            <w:r w:rsidR="00787767">
              <w:rPr>
                <w:rFonts w:ascii="Times New Roman" w:hAnsi="Times New Roman" w:cs="Times New Roman"/>
                <w:sz w:val="24"/>
                <w:szCs w:val="24"/>
              </w:rPr>
              <w:t>с птицей; аквариум с рабами</w:t>
            </w:r>
            <w:r w:rsidR="008137A2">
              <w:rPr>
                <w:rFonts w:ascii="Times New Roman" w:hAnsi="Times New Roman" w:cs="Times New Roman"/>
                <w:sz w:val="24"/>
                <w:szCs w:val="24"/>
              </w:rPr>
              <w:t>; макет с дикими животными; макет с домашними животными;</w:t>
            </w:r>
            <w:r w:rsidR="00A755CF">
              <w:rPr>
                <w:rFonts w:ascii="Times New Roman" w:hAnsi="Times New Roman" w:cs="Times New Roman"/>
                <w:sz w:val="24"/>
                <w:szCs w:val="24"/>
              </w:rPr>
              <w:t xml:space="preserve"> дерево природы; н</w:t>
            </w:r>
            <w:r w:rsidR="00787767" w:rsidRPr="00787767">
              <w:rPr>
                <w:rFonts w:ascii="Times New Roman" w:hAnsi="Times New Roman" w:cs="Times New Roman"/>
                <w:sz w:val="24"/>
                <w:szCs w:val="24"/>
              </w:rPr>
              <w:t>аглядно- дидактические пособия «Времена года», «Части суток»; «Птицы», «Растения», «Животные дикие и домашние»</w:t>
            </w:r>
            <w:r w:rsidR="00A755CF">
              <w:rPr>
                <w:rFonts w:ascii="Times New Roman" w:hAnsi="Times New Roman" w:cs="Times New Roman"/>
                <w:sz w:val="24"/>
                <w:szCs w:val="24"/>
              </w:rPr>
              <w:t>, карточки с изображениями овощей и фруктов.; кукла одетая в сезонную одежду; к</w:t>
            </w:r>
            <w:r w:rsidR="00787767" w:rsidRPr="00787767">
              <w:rPr>
                <w:rFonts w:ascii="Times New Roman" w:hAnsi="Times New Roman" w:cs="Times New Roman"/>
                <w:sz w:val="24"/>
                <w:szCs w:val="24"/>
              </w:rPr>
              <w:t>алендарь природы</w:t>
            </w:r>
            <w:r w:rsidR="00A755CF">
              <w:rPr>
                <w:rFonts w:ascii="Times New Roman" w:hAnsi="Times New Roman" w:cs="Times New Roman"/>
                <w:sz w:val="24"/>
                <w:szCs w:val="24"/>
              </w:rPr>
              <w:t>.</w:t>
            </w:r>
          </w:p>
          <w:p w:rsidR="00A755CF" w:rsidRPr="00A755CF" w:rsidRDefault="00664AEA" w:rsidP="00B77863">
            <w:pPr>
              <w:pStyle w:val="20"/>
              <w:shd w:val="clear" w:color="auto" w:fill="auto"/>
              <w:spacing w:line="240" w:lineRule="auto"/>
              <w:ind w:firstLine="0"/>
              <w:jc w:val="both"/>
              <w:rPr>
                <w:sz w:val="24"/>
                <w:szCs w:val="24"/>
              </w:rPr>
            </w:pPr>
            <w:r w:rsidRPr="001634F0">
              <w:rPr>
                <w:b/>
                <w:sz w:val="24"/>
                <w:szCs w:val="24"/>
              </w:rPr>
              <w:t>Центр детского экспериментирования</w:t>
            </w:r>
            <w:r w:rsidR="00A755CF">
              <w:rPr>
                <w:b/>
                <w:sz w:val="24"/>
                <w:szCs w:val="24"/>
              </w:rPr>
              <w:t xml:space="preserve">: </w:t>
            </w:r>
            <w:r w:rsidR="00A755CF">
              <w:rPr>
                <w:sz w:val="24"/>
                <w:szCs w:val="24"/>
              </w:rPr>
              <w:t xml:space="preserve">природный материал (песок, шишки  листья деревьев, камешки); посуда для эксперимента с водой (стаканчики, воронки, тарелки, ситечки, поднос );коробочки от киндер-сюрприза с различным наполнением (крупы, сахар, мука и </w:t>
            </w:r>
            <w:proofErr w:type="spellStart"/>
            <w:r w:rsidR="00A755CF">
              <w:rPr>
                <w:sz w:val="24"/>
                <w:szCs w:val="24"/>
              </w:rPr>
              <w:t>тд</w:t>
            </w:r>
            <w:proofErr w:type="spellEnd"/>
            <w:r w:rsidR="00A755CF">
              <w:rPr>
                <w:sz w:val="24"/>
                <w:szCs w:val="24"/>
              </w:rPr>
              <w:t>.); материалы для трудовой деятельности (лейка,</w:t>
            </w:r>
            <w:r w:rsidR="00104AD5">
              <w:rPr>
                <w:sz w:val="24"/>
                <w:szCs w:val="24"/>
              </w:rPr>
              <w:t xml:space="preserve"> </w:t>
            </w:r>
            <w:r w:rsidR="00A755CF">
              <w:rPr>
                <w:sz w:val="24"/>
                <w:szCs w:val="24"/>
              </w:rPr>
              <w:t xml:space="preserve">тряпочки, клеенка и </w:t>
            </w:r>
            <w:proofErr w:type="spellStart"/>
            <w:r w:rsidR="00A755CF">
              <w:rPr>
                <w:sz w:val="24"/>
                <w:szCs w:val="24"/>
              </w:rPr>
              <w:t>тд</w:t>
            </w:r>
            <w:proofErr w:type="spellEnd"/>
            <w:r w:rsidR="00A755CF">
              <w:rPr>
                <w:sz w:val="24"/>
                <w:szCs w:val="24"/>
              </w:rPr>
              <w:t>.)</w:t>
            </w:r>
          </w:p>
          <w:p w:rsidR="00664AEA" w:rsidRPr="00104AD5" w:rsidRDefault="00664AEA" w:rsidP="00782648">
            <w:pPr>
              <w:pStyle w:val="20"/>
              <w:shd w:val="clear" w:color="auto" w:fill="auto"/>
              <w:spacing w:line="240" w:lineRule="auto"/>
              <w:ind w:firstLine="0"/>
              <w:jc w:val="both"/>
              <w:rPr>
                <w:b/>
                <w:sz w:val="24"/>
                <w:szCs w:val="24"/>
              </w:rPr>
            </w:pPr>
            <w:r w:rsidRPr="001634F0">
              <w:rPr>
                <w:b/>
                <w:sz w:val="24"/>
                <w:szCs w:val="24"/>
              </w:rPr>
              <w:t>Центр занимательной математики</w:t>
            </w:r>
            <w:r w:rsidR="00104AD5">
              <w:rPr>
                <w:b/>
                <w:sz w:val="24"/>
                <w:szCs w:val="24"/>
              </w:rPr>
              <w:t xml:space="preserve">: </w:t>
            </w:r>
            <w:r w:rsidR="00104AD5">
              <w:rPr>
                <w:sz w:val="24"/>
                <w:szCs w:val="24"/>
              </w:rPr>
              <w:t>плоскостные</w:t>
            </w:r>
            <w:r w:rsidR="00104AD5" w:rsidRPr="00104AD5">
              <w:rPr>
                <w:sz w:val="24"/>
                <w:szCs w:val="24"/>
              </w:rPr>
              <w:t xml:space="preserve"> и</w:t>
            </w:r>
            <w:r w:rsidR="00104AD5">
              <w:rPr>
                <w:b/>
                <w:sz w:val="24"/>
                <w:szCs w:val="24"/>
              </w:rPr>
              <w:t xml:space="preserve"> </w:t>
            </w:r>
            <w:proofErr w:type="spellStart"/>
            <w:r w:rsidR="00104AD5" w:rsidRPr="00104AD5">
              <w:rPr>
                <w:sz w:val="24"/>
                <w:szCs w:val="24"/>
              </w:rPr>
              <w:t>обьемные</w:t>
            </w:r>
            <w:proofErr w:type="spellEnd"/>
            <w:r w:rsidR="00104AD5" w:rsidRPr="00104AD5">
              <w:rPr>
                <w:sz w:val="24"/>
                <w:szCs w:val="24"/>
              </w:rPr>
              <w:t xml:space="preserve"> геометр</w:t>
            </w:r>
            <w:r w:rsidR="00104AD5">
              <w:rPr>
                <w:sz w:val="24"/>
                <w:szCs w:val="24"/>
              </w:rPr>
              <w:t>и</w:t>
            </w:r>
            <w:r w:rsidR="00104AD5" w:rsidRPr="00104AD5">
              <w:rPr>
                <w:sz w:val="24"/>
                <w:szCs w:val="24"/>
              </w:rPr>
              <w:t>ческие фигуры</w:t>
            </w:r>
            <w:r w:rsidR="00104AD5">
              <w:rPr>
                <w:sz w:val="24"/>
                <w:szCs w:val="24"/>
              </w:rPr>
              <w:t xml:space="preserve"> </w:t>
            </w:r>
            <w:r w:rsidR="00104AD5" w:rsidRPr="00104AD5">
              <w:rPr>
                <w:sz w:val="24"/>
                <w:szCs w:val="24"/>
              </w:rPr>
              <w:t>(</w:t>
            </w:r>
            <w:r w:rsidR="00104AD5">
              <w:rPr>
                <w:sz w:val="24"/>
                <w:szCs w:val="24"/>
              </w:rPr>
              <w:t>круг, квадрат, треугольник); раздаточный материал</w:t>
            </w:r>
            <w:r w:rsidR="00782648">
              <w:rPr>
                <w:sz w:val="24"/>
                <w:szCs w:val="24"/>
              </w:rPr>
              <w:t xml:space="preserve">(матрешки, пирамидки, мячи, елочки и </w:t>
            </w:r>
            <w:proofErr w:type="spellStart"/>
            <w:r w:rsidR="00782648">
              <w:rPr>
                <w:sz w:val="24"/>
                <w:szCs w:val="24"/>
              </w:rPr>
              <w:t>тд</w:t>
            </w:r>
            <w:proofErr w:type="spellEnd"/>
            <w:r w:rsidR="00782648">
              <w:rPr>
                <w:sz w:val="24"/>
                <w:szCs w:val="24"/>
              </w:rPr>
              <w:t>)</w:t>
            </w:r>
            <w:r w:rsidR="00104AD5">
              <w:rPr>
                <w:sz w:val="24"/>
                <w:szCs w:val="24"/>
              </w:rPr>
              <w:t>;</w:t>
            </w:r>
            <w:r w:rsidR="00782648">
              <w:rPr>
                <w:sz w:val="24"/>
                <w:szCs w:val="24"/>
              </w:rPr>
              <w:t xml:space="preserve"> счетный </w:t>
            </w:r>
            <w:proofErr w:type="spellStart"/>
            <w:r w:rsidR="00782648">
              <w:rPr>
                <w:sz w:val="24"/>
                <w:szCs w:val="24"/>
              </w:rPr>
              <w:t>метериал</w:t>
            </w:r>
            <w:proofErr w:type="spellEnd"/>
            <w:r w:rsidR="00782648">
              <w:rPr>
                <w:sz w:val="24"/>
                <w:szCs w:val="24"/>
              </w:rPr>
              <w:t>, мемо «Фигуры и формы», набор карточек «Цифры» и «Цвета и фигуры», магнитная мозаика геометрические фигуры,</w:t>
            </w:r>
            <w:r w:rsidR="00104AD5">
              <w:rPr>
                <w:sz w:val="24"/>
                <w:szCs w:val="24"/>
              </w:rPr>
              <w:t xml:space="preserve"> </w:t>
            </w:r>
            <w:r w:rsidR="00782648">
              <w:rPr>
                <w:sz w:val="24"/>
                <w:szCs w:val="24"/>
              </w:rPr>
              <w:t xml:space="preserve"> лото « Геометрические фигуры», матрешки, игра развивающая « Считаем до 5»</w:t>
            </w:r>
          </w:p>
        </w:tc>
      </w:tr>
      <w:tr w:rsidR="00664AEA" w:rsidRPr="001634F0" w:rsidTr="00B77863">
        <w:tc>
          <w:tcPr>
            <w:tcW w:w="2117" w:type="dxa"/>
          </w:tcPr>
          <w:p w:rsidR="00664AEA" w:rsidRPr="001634F0" w:rsidRDefault="00664AEA" w:rsidP="00B77863">
            <w:pPr>
              <w:pStyle w:val="20"/>
              <w:shd w:val="clear" w:color="auto" w:fill="auto"/>
              <w:spacing w:line="240" w:lineRule="auto"/>
              <w:ind w:firstLine="0"/>
              <w:jc w:val="both"/>
              <w:rPr>
                <w:sz w:val="24"/>
                <w:szCs w:val="24"/>
              </w:rPr>
            </w:pPr>
            <w:r w:rsidRPr="001634F0">
              <w:rPr>
                <w:sz w:val="24"/>
                <w:szCs w:val="24"/>
              </w:rPr>
              <w:t>Речевое развитие</w:t>
            </w:r>
          </w:p>
        </w:tc>
        <w:tc>
          <w:tcPr>
            <w:tcW w:w="7453" w:type="dxa"/>
          </w:tcPr>
          <w:p w:rsidR="00664AEA" w:rsidRPr="009555EF" w:rsidRDefault="00664AEA" w:rsidP="00B77863">
            <w:pPr>
              <w:pStyle w:val="20"/>
              <w:shd w:val="clear" w:color="auto" w:fill="auto"/>
              <w:spacing w:line="240" w:lineRule="auto"/>
              <w:ind w:firstLine="0"/>
              <w:jc w:val="both"/>
              <w:rPr>
                <w:sz w:val="24"/>
                <w:szCs w:val="24"/>
              </w:rPr>
            </w:pPr>
            <w:r w:rsidRPr="001634F0">
              <w:rPr>
                <w:b/>
                <w:sz w:val="24"/>
                <w:szCs w:val="24"/>
              </w:rPr>
              <w:t>Центр детской книги</w:t>
            </w:r>
            <w:r w:rsidR="009555EF">
              <w:rPr>
                <w:b/>
                <w:sz w:val="24"/>
                <w:szCs w:val="24"/>
              </w:rPr>
              <w:t xml:space="preserve">: </w:t>
            </w:r>
            <w:r w:rsidR="009555EF" w:rsidRPr="009555EF">
              <w:rPr>
                <w:sz w:val="24"/>
                <w:szCs w:val="24"/>
              </w:rPr>
              <w:t>детская художественная литература</w:t>
            </w:r>
            <w:r w:rsidR="009555EF">
              <w:rPr>
                <w:sz w:val="24"/>
                <w:szCs w:val="24"/>
              </w:rPr>
              <w:t>; сказки с картинках; книги про животных; портреты писателей; мягкие игрушки.</w:t>
            </w:r>
          </w:p>
          <w:p w:rsidR="00664AEA" w:rsidRPr="009555EF" w:rsidRDefault="009555EF" w:rsidP="00B77863">
            <w:pPr>
              <w:pStyle w:val="20"/>
              <w:shd w:val="clear" w:color="auto" w:fill="auto"/>
              <w:spacing w:line="240" w:lineRule="auto"/>
              <w:ind w:firstLine="0"/>
              <w:jc w:val="both"/>
              <w:rPr>
                <w:sz w:val="24"/>
                <w:szCs w:val="24"/>
              </w:rPr>
            </w:pPr>
            <w:r>
              <w:rPr>
                <w:b/>
                <w:sz w:val="24"/>
                <w:szCs w:val="24"/>
              </w:rPr>
              <w:t>Ц</w:t>
            </w:r>
            <w:r w:rsidR="00664AEA" w:rsidRPr="001634F0">
              <w:rPr>
                <w:b/>
                <w:sz w:val="24"/>
                <w:szCs w:val="24"/>
              </w:rPr>
              <w:t>ентр речевого развития</w:t>
            </w:r>
            <w:r>
              <w:rPr>
                <w:b/>
                <w:sz w:val="24"/>
                <w:szCs w:val="24"/>
              </w:rPr>
              <w:t xml:space="preserve">: </w:t>
            </w:r>
            <w:r w:rsidRPr="009555EF">
              <w:rPr>
                <w:sz w:val="24"/>
                <w:szCs w:val="24"/>
              </w:rPr>
              <w:t>игра «Горячий</w:t>
            </w:r>
            <w:r>
              <w:rPr>
                <w:sz w:val="24"/>
                <w:szCs w:val="24"/>
              </w:rPr>
              <w:t xml:space="preserve"> ч</w:t>
            </w:r>
            <w:r w:rsidRPr="009555EF">
              <w:rPr>
                <w:sz w:val="24"/>
                <w:szCs w:val="24"/>
              </w:rPr>
              <w:t>ай», игра «Ветерок»</w:t>
            </w:r>
            <w:r>
              <w:rPr>
                <w:sz w:val="24"/>
                <w:szCs w:val="24"/>
              </w:rPr>
              <w:t xml:space="preserve">; игра для развития моторики рук с фасолью; набор для нетрадиционной техники рисования на манке; </w:t>
            </w:r>
            <w:proofErr w:type="spellStart"/>
            <w:r>
              <w:rPr>
                <w:sz w:val="24"/>
                <w:szCs w:val="24"/>
              </w:rPr>
              <w:t>мини-фланелеграф</w:t>
            </w:r>
            <w:proofErr w:type="spellEnd"/>
            <w:r>
              <w:rPr>
                <w:sz w:val="24"/>
                <w:szCs w:val="24"/>
              </w:rPr>
              <w:t>.</w:t>
            </w:r>
          </w:p>
          <w:p w:rsidR="00664AEA" w:rsidRPr="001634F0" w:rsidRDefault="00664AEA" w:rsidP="00B77863">
            <w:pPr>
              <w:pStyle w:val="20"/>
              <w:shd w:val="clear" w:color="auto" w:fill="auto"/>
              <w:spacing w:line="240" w:lineRule="auto"/>
              <w:ind w:firstLine="0"/>
              <w:jc w:val="both"/>
              <w:rPr>
                <w:sz w:val="24"/>
                <w:szCs w:val="24"/>
              </w:rPr>
            </w:pPr>
            <w:r w:rsidRPr="001634F0">
              <w:rPr>
                <w:b/>
                <w:sz w:val="24"/>
                <w:szCs w:val="24"/>
              </w:rPr>
              <w:t>Центр театрализации</w:t>
            </w:r>
            <w:r w:rsidR="007B2CD2">
              <w:rPr>
                <w:b/>
                <w:sz w:val="24"/>
                <w:szCs w:val="24"/>
              </w:rPr>
              <w:t xml:space="preserve">: </w:t>
            </w:r>
            <w:r w:rsidR="007B2CD2" w:rsidRPr="007B2CD2">
              <w:rPr>
                <w:sz w:val="24"/>
                <w:szCs w:val="24"/>
              </w:rPr>
              <w:t>маски сказочных героев, настольный конусный бумажный театр «Колобок»; кукольный театр «Репка»; настольный театр «Теремок»; ширма для кукольного театра.</w:t>
            </w:r>
          </w:p>
        </w:tc>
      </w:tr>
      <w:tr w:rsidR="00664AEA" w:rsidRPr="001634F0" w:rsidTr="00B77863">
        <w:tc>
          <w:tcPr>
            <w:tcW w:w="2117" w:type="dxa"/>
          </w:tcPr>
          <w:p w:rsidR="00664AEA" w:rsidRPr="001634F0" w:rsidRDefault="00664AEA" w:rsidP="00B77863">
            <w:pPr>
              <w:pStyle w:val="20"/>
              <w:shd w:val="clear" w:color="auto" w:fill="auto"/>
              <w:spacing w:line="240" w:lineRule="auto"/>
              <w:ind w:firstLine="0"/>
              <w:jc w:val="both"/>
              <w:rPr>
                <w:sz w:val="24"/>
                <w:szCs w:val="24"/>
              </w:rPr>
            </w:pPr>
            <w:r w:rsidRPr="001634F0">
              <w:rPr>
                <w:sz w:val="24"/>
                <w:szCs w:val="24"/>
              </w:rPr>
              <w:t>Социально-коммуникативное развитие</w:t>
            </w:r>
          </w:p>
        </w:tc>
        <w:tc>
          <w:tcPr>
            <w:tcW w:w="7453" w:type="dxa"/>
          </w:tcPr>
          <w:p w:rsidR="00664AEA" w:rsidRPr="001634F0" w:rsidRDefault="00664AEA" w:rsidP="00B77863">
            <w:pPr>
              <w:pStyle w:val="20"/>
              <w:shd w:val="clear" w:color="auto" w:fill="auto"/>
              <w:spacing w:line="240" w:lineRule="auto"/>
              <w:ind w:firstLine="0"/>
              <w:jc w:val="both"/>
              <w:rPr>
                <w:b/>
                <w:sz w:val="24"/>
                <w:szCs w:val="24"/>
              </w:rPr>
            </w:pPr>
            <w:r w:rsidRPr="001634F0">
              <w:rPr>
                <w:b/>
                <w:sz w:val="24"/>
                <w:szCs w:val="24"/>
              </w:rPr>
              <w:t>Центр «Мы дежурим»</w:t>
            </w:r>
          </w:p>
          <w:p w:rsidR="00664AEA" w:rsidRPr="001634F0" w:rsidRDefault="00664AEA" w:rsidP="00B77863">
            <w:pPr>
              <w:pStyle w:val="20"/>
              <w:shd w:val="clear" w:color="auto" w:fill="auto"/>
              <w:spacing w:line="240" w:lineRule="auto"/>
              <w:ind w:firstLine="0"/>
              <w:jc w:val="both"/>
              <w:rPr>
                <w:sz w:val="24"/>
                <w:szCs w:val="24"/>
              </w:rPr>
            </w:pPr>
            <w:r w:rsidRPr="001634F0">
              <w:rPr>
                <w:sz w:val="24"/>
                <w:szCs w:val="24"/>
              </w:rPr>
              <w:t xml:space="preserve">Создание условий в группе для воспитания у детей положительного отношения к труду. Создание условий для развития трудовых навыков в процессе дежурства детей </w:t>
            </w:r>
          </w:p>
          <w:p w:rsidR="00664AEA" w:rsidRPr="001634F0" w:rsidRDefault="00664AEA" w:rsidP="00B77863">
            <w:pPr>
              <w:pStyle w:val="20"/>
              <w:shd w:val="clear" w:color="auto" w:fill="auto"/>
              <w:spacing w:line="240" w:lineRule="auto"/>
              <w:ind w:firstLine="0"/>
              <w:jc w:val="both"/>
              <w:rPr>
                <w:sz w:val="24"/>
                <w:szCs w:val="24"/>
              </w:rPr>
            </w:pPr>
            <w:r w:rsidRPr="001634F0">
              <w:rPr>
                <w:b/>
                <w:sz w:val="24"/>
                <w:szCs w:val="24"/>
              </w:rPr>
              <w:t>Центр психологической разгрузки</w:t>
            </w:r>
            <w:r w:rsidR="003402B1">
              <w:rPr>
                <w:sz w:val="24"/>
                <w:szCs w:val="24"/>
              </w:rPr>
              <w:t>: «Уголок уединения»</w:t>
            </w:r>
            <w:r w:rsidRPr="001634F0">
              <w:rPr>
                <w:sz w:val="24"/>
                <w:szCs w:val="24"/>
              </w:rPr>
              <w:t xml:space="preserve"> Обеспечение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w:t>
            </w:r>
            <w:r w:rsidRPr="001634F0">
              <w:rPr>
                <w:sz w:val="24"/>
                <w:szCs w:val="24"/>
              </w:rPr>
              <w:lastRenderedPageBreak/>
              <w:t xml:space="preserve">увеличить запас энергии, почувствовать себя защищенным </w:t>
            </w:r>
            <w:r w:rsidR="003402B1">
              <w:rPr>
                <w:sz w:val="24"/>
                <w:szCs w:val="24"/>
              </w:rPr>
              <w:t>; «Экран настроения»</w:t>
            </w:r>
          </w:p>
          <w:p w:rsidR="00664AEA" w:rsidRDefault="00664AEA" w:rsidP="00B77863">
            <w:pPr>
              <w:pStyle w:val="20"/>
              <w:shd w:val="clear" w:color="auto" w:fill="auto"/>
              <w:spacing w:line="240" w:lineRule="auto"/>
              <w:ind w:firstLine="0"/>
              <w:jc w:val="both"/>
              <w:rPr>
                <w:b/>
                <w:sz w:val="24"/>
                <w:szCs w:val="24"/>
              </w:rPr>
            </w:pPr>
            <w:r w:rsidRPr="001634F0">
              <w:rPr>
                <w:b/>
                <w:sz w:val="24"/>
                <w:szCs w:val="24"/>
              </w:rPr>
              <w:t>Центр для организации сюжетно-ролевых игр</w:t>
            </w:r>
          </w:p>
          <w:p w:rsidR="00664AEA" w:rsidRPr="001634F0" w:rsidRDefault="003402B1" w:rsidP="00B77863">
            <w:pPr>
              <w:pStyle w:val="20"/>
              <w:shd w:val="clear" w:color="auto" w:fill="auto"/>
              <w:spacing w:line="240" w:lineRule="auto"/>
              <w:ind w:firstLine="0"/>
              <w:jc w:val="both"/>
              <w:rPr>
                <w:sz w:val="24"/>
                <w:szCs w:val="24"/>
              </w:rPr>
            </w:pPr>
            <w:r w:rsidRPr="0088119D">
              <w:rPr>
                <w:sz w:val="24"/>
                <w:szCs w:val="24"/>
              </w:rPr>
              <w:t xml:space="preserve">«Салон красоты» (стол с зеркалом, набор парикмахера, журнал причесок), «Гараж»( </w:t>
            </w:r>
            <w:proofErr w:type="spellStart"/>
            <w:r w:rsidRPr="0088119D">
              <w:rPr>
                <w:sz w:val="24"/>
                <w:szCs w:val="24"/>
              </w:rPr>
              <w:t>трактора,машины</w:t>
            </w:r>
            <w:proofErr w:type="spellEnd"/>
            <w:r w:rsidRPr="0088119D">
              <w:rPr>
                <w:sz w:val="24"/>
                <w:szCs w:val="24"/>
              </w:rPr>
              <w:t xml:space="preserve"> легковые и </w:t>
            </w:r>
            <w:proofErr w:type="spellStart"/>
            <w:r w:rsidRPr="0088119D">
              <w:rPr>
                <w:sz w:val="24"/>
                <w:szCs w:val="24"/>
              </w:rPr>
              <w:t>гругозые,руль</w:t>
            </w:r>
            <w:proofErr w:type="spellEnd"/>
            <w:r w:rsidRPr="0088119D">
              <w:rPr>
                <w:sz w:val="24"/>
                <w:szCs w:val="24"/>
              </w:rPr>
              <w:t xml:space="preserve"> со звуковым эффектом ), «Магазин» ( касса,</w:t>
            </w:r>
            <w:r w:rsidR="0088119D" w:rsidRPr="0088119D">
              <w:rPr>
                <w:sz w:val="24"/>
                <w:szCs w:val="24"/>
              </w:rPr>
              <w:t xml:space="preserve"> игрушки </w:t>
            </w:r>
            <w:proofErr w:type="spellStart"/>
            <w:r w:rsidR="0088119D" w:rsidRPr="0088119D">
              <w:rPr>
                <w:sz w:val="24"/>
                <w:szCs w:val="24"/>
              </w:rPr>
              <w:t>резиновые,муляжи</w:t>
            </w:r>
            <w:proofErr w:type="spellEnd"/>
            <w:r w:rsidR="0088119D" w:rsidRPr="0088119D">
              <w:rPr>
                <w:sz w:val="24"/>
                <w:szCs w:val="24"/>
              </w:rPr>
              <w:t xml:space="preserve"> овощей и фруктов) , «Семья»( комплект кукольной </w:t>
            </w:r>
            <w:proofErr w:type="spellStart"/>
            <w:r w:rsidR="0088119D" w:rsidRPr="0088119D">
              <w:rPr>
                <w:sz w:val="24"/>
                <w:szCs w:val="24"/>
              </w:rPr>
              <w:t>мебели,набор</w:t>
            </w:r>
            <w:proofErr w:type="spellEnd"/>
            <w:r w:rsidR="0088119D" w:rsidRPr="0088119D">
              <w:rPr>
                <w:sz w:val="24"/>
                <w:szCs w:val="24"/>
              </w:rPr>
              <w:t xml:space="preserve"> посуды чайной и столовой, куклы ,одежда для кукол, комплект пастельных  принадлежностей для кукол), </w:t>
            </w:r>
          </w:p>
        </w:tc>
      </w:tr>
      <w:tr w:rsidR="00664AEA" w:rsidRPr="001634F0" w:rsidTr="00B77863">
        <w:tc>
          <w:tcPr>
            <w:tcW w:w="2117" w:type="dxa"/>
          </w:tcPr>
          <w:p w:rsidR="00664AEA" w:rsidRPr="001634F0" w:rsidRDefault="00664AEA" w:rsidP="00B77863">
            <w:pPr>
              <w:pStyle w:val="20"/>
              <w:shd w:val="clear" w:color="auto" w:fill="auto"/>
              <w:spacing w:line="240" w:lineRule="auto"/>
              <w:ind w:firstLine="0"/>
              <w:jc w:val="both"/>
              <w:rPr>
                <w:sz w:val="24"/>
                <w:szCs w:val="24"/>
              </w:rPr>
            </w:pPr>
            <w:r w:rsidRPr="001634F0">
              <w:rPr>
                <w:sz w:val="24"/>
                <w:szCs w:val="24"/>
              </w:rPr>
              <w:lastRenderedPageBreak/>
              <w:t>Художественно-эстетическое развитие</w:t>
            </w:r>
          </w:p>
        </w:tc>
        <w:tc>
          <w:tcPr>
            <w:tcW w:w="7453" w:type="dxa"/>
          </w:tcPr>
          <w:p w:rsidR="00664AEA" w:rsidRPr="0088119D" w:rsidRDefault="00664AEA" w:rsidP="00B77863">
            <w:pPr>
              <w:pStyle w:val="20"/>
              <w:shd w:val="clear" w:color="auto" w:fill="auto"/>
              <w:spacing w:line="240" w:lineRule="auto"/>
              <w:ind w:firstLine="0"/>
              <w:jc w:val="both"/>
              <w:rPr>
                <w:sz w:val="24"/>
                <w:szCs w:val="24"/>
              </w:rPr>
            </w:pPr>
            <w:r w:rsidRPr="001634F0">
              <w:rPr>
                <w:b/>
                <w:sz w:val="24"/>
                <w:szCs w:val="24"/>
              </w:rPr>
              <w:t>Центр музыкального развития</w:t>
            </w:r>
            <w:r w:rsidR="0088119D">
              <w:rPr>
                <w:b/>
                <w:sz w:val="24"/>
                <w:szCs w:val="24"/>
              </w:rPr>
              <w:t xml:space="preserve"> : </w:t>
            </w:r>
            <w:r w:rsidR="0088119D" w:rsidRPr="0088119D">
              <w:rPr>
                <w:sz w:val="24"/>
                <w:szCs w:val="24"/>
              </w:rPr>
              <w:t>музыкальные инструменты( погремушки, барабаны, бубны), микрофоны.</w:t>
            </w:r>
          </w:p>
          <w:p w:rsidR="00664AEA" w:rsidRPr="00782648" w:rsidRDefault="00664AEA" w:rsidP="00B77863">
            <w:pPr>
              <w:pStyle w:val="20"/>
              <w:shd w:val="clear" w:color="auto" w:fill="auto"/>
              <w:spacing w:line="240" w:lineRule="auto"/>
              <w:ind w:firstLine="0"/>
              <w:jc w:val="both"/>
              <w:rPr>
                <w:sz w:val="24"/>
                <w:szCs w:val="24"/>
              </w:rPr>
            </w:pPr>
            <w:r w:rsidRPr="001634F0">
              <w:rPr>
                <w:b/>
                <w:sz w:val="24"/>
                <w:szCs w:val="24"/>
              </w:rPr>
              <w:t>Центр детского творчества</w:t>
            </w:r>
            <w:r w:rsidR="0088119D">
              <w:rPr>
                <w:b/>
                <w:sz w:val="24"/>
                <w:szCs w:val="24"/>
              </w:rPr>
              <w:t xml:space="preserve"> : </w:t>
            </w:r>
            <w:r w:rsidR="0088119D" w:rsidRPr="00782648">
              <w:rPr>
                <w:sz w:val="24"/>
                <w:szCs w:val="24"/>
              </w:rPr>
              <w:t xml:space="preserve">материалы для рисования (гуашевая краска, простые и цветные карандаш, мелки,, кисточки, баночки для воды, альбомы) картотека по нетрадиционной технике рисования,  альбомы декоративно-прикладного искусства «Гжель», «Хохломская роспись», «Дымковская игрушка», мольберт, материал для лепки( пластилин, стеки, индивидуальные салфетки для вытирания рук во время лепки), материал для аппликации( цветная </w:t>
            </w:r>
            <w:proofErr w:type="spellStart"/>
            <w:r w:rsidR="0088119D" w:rsidRPr="00782648">
              <w:rPr>
                <w:sz w:val="24"/>
                <w:szCs w:val="24"/>
              </w:rPr>
              <w:t>бумага,картон</w:t>
            </w:r>
            <w:proofErr w:type="spellEnd"/>
            <w:r w:rsidR="0088119D" w:rsidRPr="00782648">
              <w:rPr>
                <w:sz w:val="24"/>
                <w:szCs w:val="24"/>
              </w:rPr>
              <w:t xml:space="preserve"> белый цветной, ножницы, клей, кисточки, салфетки, подставки под кисточки)</w:t>
            </w:r>
          </w:p>
          <w:p w:rsidR="00664AEA" w:rsidRPr="00782648" w:rsidRDefault="00664AEA" w:rsidP="00B77863">
            <w:pPr>
              <w:pStyle w:val="20"/>
              <w:shd w:val="clear" w:color="auto" w:fill="auto"/>
              <w:spacing w:line="240" w:lineRule="auto"/>
              <w:ind w:firstLine="0"/>
              <w:jc w:val="both"/>
              <w:rPr>
                <w:sz w:val="24"/>
                <w:szCs w:val="24"/>
              </w:rPr>
            </w:pPr>
            <w:r w:rsidRPr="001634F0">
              <w:rPr>
                <w:b/>
                <w:sz w:val="24"/>
                <w:szCs w:val="24"/>
              </w:rPr>
              <w:t>Центр строительных игр</w:t>
            </w:r>
            <w:r w:rsidR="00782648">
              <w:rPr>
                <w:b/>
                <w:sz w:val="24"/>
                <w:szCs w:val="24"/>
              </w:rPr>
              <w:t xml:space="preserve">: </w:t>
            </w:r>
            <w:r w:rsidR="00782648" w:rsidRPr="00782648">
              <w:rPr>
                <w:sz w:val="24"/>
                <w:szCs w:val="24"/>
              </w:rPr>
              <w:t xml:space="preserve">конструктор разных размеров, крупные </w:t>
            </w:r>
            <w:proofErr w:type="spellStart"/>
            <w:r w:rsidR="00782648" w:rsidRPr="00782648">
              <w:rPr>
                <w:sz w:val="24"/>
                <w:szCs w:val="24"/>
              </w:rPr>
              <w:t>обьемные</w:t>
            </w:r>
            <w:proofErr w:type="spellEnd"/>
            <w:r w:rsidR="00782648" w:rsidRPr="00782648">
              <w:rPr>
                <w:sz w:val="24"/>
                <w:szCs w:val="24"/>
              </w:rPr>
              <w:t xml:space="preserve"> </w:t>
            </w:r>
            <w:proofErr w:type="spellStart"/>
            <w:r w:rsidR="00782648" w:rsidRPr="00782648">
              <w:rPr>
                <w:sz w:val="24"/>
                <w:szCs w:val="24"/>
              </w:rPr>
              <w:t>геоетрические</w:t>
            </w:r>
            <w:proofErr w:type="spellEnd"/>
            <w:r w:rsidR="00782648" w:rsidRPr="00782648">
              <w:rPr>
                <w:sz w:val="24"/>
                <w:szCs w:val="24"/>
              </w:rPr>
              <w:t xml:space="preserve"> фигуры, крупный «</w:t>
            </w:r>
            <w:proofErr w:type="spellStart"/>
            <w:r w:rsidR="00782648" w:rsidRPr="00782648">
              <w:rPr>
                <w:sz w:val="24"/>
                <w:szCs w:val="24"/>
              </w:rPr>
              <w:t>Лего</w:t>
            </w:r>
            <w:proofErr w:type="spellEnd"/>
            <w:r w:rsidR="00782648" w:rsidRPr="00782648">
              <w:rPr>
                <w:sz w:val="24"/>
                <w:szCs w:val="24"/>
              </w:rPr>
              <w:t xml:space="preserve">», </w:t>
            </w:r>
            <w:proofErr w:type="spellStart"/>
            <w:r w:rsidR="00782648" w:rsidRPr="00782648">
              <w:rPr>
                <w:sz w:val="24"/>
                <w:szCs w:val="24"/>
              </w:rPr>
              <w:t>мозайка</w:t>
            </w:r>
            <w:proofErr w:type="spellEnd"/>
            <w:r w:rsidR="00782648" w:rsidRPr="00782648">
              <w:rPr>
                <w:sz w:val="24"/>
                <w:szCs w:val="24"/>
              </w:rPr>
              <w:t xml:space="preserve">, небольшие игрушки для </w:t>
            </w:r>
            <w:proofErr w:type="spellStart"/>
            <w:r w:rsidR="00782648" w:rsidRPr="00782648">
              <w:rPr>
                <w:sz w:val="24"/>
                <w:szCs w:val="24"/>
              </w:rPr>
              <w:t>обыгрываня</w:t>
            </w:r>
            <w:proofErr w:type="spellEnd"/>
            <w:r w:rsidR="00782648" w:rsidRPr="00782648">
              <w:rPr>
                <w:sz w:val="24"/>
                <w:szCs w:val="24"/>
              </w:rPr>
              <w:t xml:space="preserve"> построек, транспорт мелкий и крупный, машины грузовые и легковые.</w:t>
            </w:r>
          </w:p>
          <w:p w:rsidR="00664AEA" w:rsidRPr="001634F0" w:rsidRDefault="00664AEA" w:rsidP="00B77863">
            <w:pPr>
              <w:pStyle w:val="20"/>
              <w:shd w:val="clear" w:color="auto" w:fill="auto"/>
              <w:spacing w:line="240" w:lineRule="auto"/>
              <w:ind w:firstLine="0"/>
              <w:jc w:val="both"/>
              <w:rPr>
                <w:sz w:val="24"/>
                <w:szCs w:val="24"/>
              </w:rPr>
            </w:pPr>
          </w:p>
        </w:tc>
      </w:tr>
      <w:tr w:rsidR="00664AEA" w:rsidRPr="001634F0" w:rsidTr="00B77863">
        <w:tc>
          <w:tcPr>
            <w:tcW w:w="2117" w:type="dxa"/>
          </w:tcPr>
          <w:p w:rsidR="00664AEA" w:rsidRPr="001634F0" w:rsidRDefault="00664AEA" w:rsidP="00B77863">
            <w:pPr>
              <w:pStyle w:val="20"/>
              <w:shd w:val="clear" w:color="auto" w:fill="auto"/>
              <w:spacing w:line="240" w:lineRule="auto"/>
              <w:ind w:firstLine="0"/>
              <w:jc w:val="both"/>
              <w:rPr>
                <w:sz w:val="24"/>
                <w:szCs w:val="24"/>
              </w:rPr>
            </w:pPr>
            <w:r w:rsidRPr="001634F0">
              <w:rPr>
                <w:sz w:val="24"/>
                <w:szCs w:val="24"/>
              </w:rPr>
              <w:t>Физическое развитие</w:t>
            </w:r>
          </w:p>
        </w:tc>
        <w:tc>
          <w:tcPr>
            <w:tcW w:w="7453" w:type="dxa"/>
          </w:tcPr>
          <w:p w:rsidR="00664AEA" w:rsidRPr="001634F0" w:rsidRDefault="00782648" w:rsidP="00B77863">
            <w:pPr>
              <w:pStyle w:val="20"/>
              <w:shd w:val="clear" w:color="auto" w:fill="auto"/>
              <w:spacing w:line="240" w:lineRule="auto"/>
              <w:ind w:firstLine="0"/>
              <w:jc w:val="both"/>
              <w:rPr>
                <w:sz w:val="24"/>
                <w:szCs w:val="24"/>
              </w:rPr>
            </w:pPr>
            <w:r>
              <w:rPr>
                <w:sz w:val="24"/>
                <w:szCs w:val="24"/>
              </w:rPr>
              <w:t>«Спортивный уголок» ( палки гимнастические, оборудования для катания и бросания, мячи разных размеров, кегли, бубен,  ростомер, массажные дорожки, скакалки, наглядно-дидактические пособия.)</w:t>
            </w:r>
          </w:p>
        </w:tc>
      </w:tr>
    </w:tbl>
    <w:p w:rsidR="00664AEA" w:rsidRDefault="00664AEA"/>
    <w:sectPr w:rsidR="00664AEA" w:rsidSect="00C909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characterSpacingControl w:val="doNotCompress"/>
  <w:compat>
    <w:useFELayout/>
  </w:compat>
  <w:rsids>
    <w:rsidRoot w:val="00664AEA"/>
    <w:rsid w:val="000A6014"/>
    <w:rsid w:val="00104AD5"/>
    <w:rsid w:val="003402B1"/>
    <w:rsid w:val="003904CC"/>
    <w:rsid w:val="004E5587"/>
    <w:rsid w:val="005B157F"/>
    <w:rsid w:val="00664AEA"/>
    <w:rsid w:val="00782648"/>
    <w:rsid w:val="00787767"/>
    <w:rsid w:val="007B2CD2"/>
    <w:rsid w:val="007D76F0"/>
    <w:rsid w:val="008137A2"/>
    <w:rsid w:val="0088119D"/>
    <w:rsid w:val="008E26E7"/>
    <w:rsid w:val="009555EF"/>
    <w:rsid w:val="00A048C6"/>
    <w:rsid w:val="00A755CF"/>
    <w:rsid w:val="00C909AD"/>
    <w:rsid w:val="00E52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9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A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664AEA"/>
    <w:rPr>
      <w:rFonts w:ascii="Times New Roman" w:eastAsia="Times New Roman" w:hAnsi="Times New Roman" w:cs="Times New Roman"/>
      <w:shd w:val="clear" w:color="auto" w:fill="FFFFFF"/>
    </w:rPr>
  </w:style>
  <w:style w:type="paragraph" w:customStyle="1" w:styleId="20">
    <w:name w:val="Основной текст (2)"/>
    <w:basedOn w:val="a"/>
    <w:link w:val="2"/>
    <w:rsid w:val="00664AEA"/>
    <w:pPr>
      <w:widowControl w:val="0"/>
      <w:shd w:val="clear" w:color="auto" w:fill="FFFFFF"/>
      <w:spacing w:after="0" w:line="0" w:lineRule="atLeast"/>
      <w:ind w:hanging="38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2020-11-26T05:56:00Z</dcterms:created>
  <dcterms:modified xsi:type="dcterms:W3CDTF">2021-05-21T09:40:00Z</dcterms:modified>
</cp:coreProperties>
</file>